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CB61CB" w:rsidRDefault="00E15C74" w:rsidP="00993E4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B61CB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CB61CB">
        <w:trPr>
          <w:trHeight w:val="977"/>
        </w:trPr>
        <w:tc>
          <w:tcPr>
            <w:tcW w:w="3062" w:type="dxa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B61CB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CB61CB" w:rsidRDefault="005C4E48" w:rsidP="00993E4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5C4E48">
              <w:rPr>
                <w:rFonts w:ascii="Times New Roman" w:hAnsi="Times New Roman" w:cs="Times New Roman"/>
                <w:b/>
              </w:rPr>
              <w:t>JDCT-1109</w:t>
            </w:r>
            <w:bookmarkEnd w:id="0"/>
          </w:p>
        </w:tc>
        <w:tc>
          <w:tcPr>
            <w:tcW w:w="3600" w:type="dxa"/>
          </w:tcPr>
          <w:p w:rsidR="00BA178E" w:rsidRPr="00CB61CB" w:rsidRDefault="00E15C74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B61CB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CB61CB" w:rsidRDefault="00BA178E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CB61CB" w:rsidRDefault="005C4E48" w:rsidP="00993E4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C4E4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Goel </w:t>
            </w:r>
            <w:proofErr w:type="spellStart"/>
            <w:r w:rsidRPr="005C4E48">
              <w:rPr>
                <w:rFonts w:ascii="Times New Roman" w:hAnsi="Times New Roman" w:cs="Times New Roman"/>
                <w:b/>
                <w:bCs/>
                <w:lang w:val="en-GB"/>
              </w:rPr>
              <w:t>Anupriya</w:t>
            </w:r>
            <w:proofErr w:type="spellEnd"/>
          </w:p>
        </w:tc>
        <w:tc>
          <w:tcPr>
            <w:tcW w:w="3443" w:type="dxa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CB61CB">
        <w:trPr>
          <w:trHeight w:val="413"/>
        </w:trPr>
        <w:tc>
          <w:tcPr>
            <w:tcW w:w="3062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CB61CB" w:rsidRDefault="00E15C74" w:rsidP="00993E49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B61CB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CB61CB" w:rsidRDefault="00E15C74" w:rsidP="00993E49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CB61CB">
        <w:trPr>
          <w:trHeight w:val="440"/>
        </w:trPr>
        <w:tc>
          <w:tcPr>
            <w:tcW w:w="3062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CB61CB" w:rsidRDefault="00E15C74" w:rsidP="00993E4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B61CB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CB61CB">
        <w:trPr>
          <w:trHeight w:val="2240"/>
        </w:trPr>
        <w:tc>
          <w:tcPr>
            <w:tcW w:w="10105" w:type="dxa"/>
            <w:gridSpan w:val="3"/>
          </w:tcPr>
          <w:p w:rsidR="00AA7B07" w:rsidRDefault="00E15C74" w:rsidP="00AA7B0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CB61CB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Title: </w:t>
            </w:r>
            <w:r w:rsidR="005C4E48" w:rsidRPr="005C4E48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Kylie Jenner Look- The Russian Lip Fillers</w:t>
            </w:r>
          </w:p>
          <w:p w:rsidR="005C4E48" w:rsidRDefault="00E15C74" w:rsidP="005C4E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F1617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5F1617">
              <w:rPr>
                <w:rFonts w:ascii="Times New Roman" w:hAnsi="Times New Roman" w:cs="Times New Roman"/>
              </w:rPr>
              <w:t xml:space="preserve">: - </w:t>
            </w:r>
            <w:r w:rsidR="005C4E48" w:rsidRPr="005C4E48">
              <w:rPr>
                <w:rFonts w:ascii="Times New Roman" w:hAnsi="Times New Roman" w:cs="Times New Roman"/>
              </w:rPr>
              <w:t>The manuscript presents an informative discussion on the Russian lip technique and its aesthetic benefits. It is well-structured and supported by scientific references but would benefit from a more in-depth discussion of safety concerns, a broader literature review, and multiple case comparisons. Enhancing clarity through figures, refining language, and addressing ethical considerations would significantly improve the manuscript’s impact and credibility.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C4E48">
              <w:rPr>
                <w:rFonts w:ascii="Times New Roman" w:hAnsi="Times New Roman" w:cs="Times New Roman"/>
              </w:rPr>
              <w:t>The article discusses a trending cosmetic procedure, making it relevant to both academic and clinical audiences interested in dermatology and aesthetic medicine.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5C4E4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case study is well-documented, providing a step-by-step explanation of the Russian lip technique, including pre- and post-procedure care.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5C4E4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introduction lacks a critical review of existing literature on lip augmentation techniques. It would be beneficial to compare the Russian lip technique with other popular methods in a more structured manner.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5C4E4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While the case report is detailed, a comparison with multiple cases or patient satisfaction surveys would strengthen the findings.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5C4E4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touches on potential errors in the injection technique but does not discuss adverse effects comprehensively. Including complications like vascular occlusion, nodules, or allergic reactions would provide a more balanced perspective.</w:t>
            </w:r>
          </w:p>
          <w:p w:rsidR="005C4E48" w:rsidRPr="005C4E48" w:rsidRDefault="005C4E48" w:rsidP="005C4E48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5C4E4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manuscript contains before-and-after images but could benefit from additional visuals, such as a diagram illustrating the injection angles and filler placement.</w:t>
            </w:r>
          </w:p>
          <w:p w:rsidR="00BA178E" w:rsidRPr="00103B8A" w:rsidRDefault="00E15C74" w:rsidP="005C4E4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03B8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minor revision.</w:t>
            </w:r>
          </w:p>
        </w:tc>
      </w:tr>
    </w:tbl>
    <w:p w:rsidR="00BA178E" w:rsidRPr="00CB61CB" w:rsidRDefault="00BA178E" w:rsidP="00993E4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CB6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6DC" w:rsidRDefault="002E26DC">
      <w:pPr>
        <w:spacing w:line="240" w:lineRule="auto"/>
      </w:pPr>
      <w:r>
        <w:separator/>
      </w:r>
    </w:p>
  </w:endnote>
  <w:endnote w:type="continuationSeparator" w:id="0">
    <w:p w:rsidR="002E26DC" w:rsidRDefault="002E26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6DC" w:rsidRDefault="002E26DC">
      <w:pPr>
        <w:spacing w:after="0"/>
      </w:pPr>
      <w:r>
        <w:separator/>
      </w:r>
    </w:p>
  </w:footnote>
  <w:footnote w:type="continuationSeparator" w:id="0">
    <w:p w:rsidR="002E26DC" w:rsidRDefault="002E26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2485"/>
    <w:multiLevelType w:val="multilevel"/>
    <w:tmpl w:val="832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536C9"/>
    <w:multiLevelType w:val="hybridMultilevel"/>
    <w:tmpl w:val="FE0CD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918DD"/>
    <w:multiLevelType w:val="hybridMultilevel"/>
    <w:tmpl w:val="3900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A7A0A"/>
    <w:multiLevelType w:val="hybridMultilevel"/>
    <w:tmpl w:val="4FC2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B61E1"/>
    <w:multiLevelType w:val="hybridMultilevel"/>
    <w:tmpl w:val="81588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548A9"/>
    <w:multiLevelType w:val="hybridMultilevel"/>
    <w:tmpl w:val="8D18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A0F36"/>
    <w:multiLevelType w:val="hybridMultilevel"/>
    <w:tmpl w:val="6B12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01278"/>
    <w:multiLevelType w:val="hybridMultilevel"/>
    <w:tmpl w:val="82184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8513B"/>
    <w:multiLevelType w:val="hybridMultilevel"/>
    <w:tmpl w:val="2F6E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B69CF"/>
    <w:multiLevelType w:val="hybridMultilevel"/>
    <w:tmpl w:val="0BD8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BC826"/>
    <w:multiLevelType w:val="singleLevel"/>
    <w:tmpl w:val="528BC82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69C7477"/>
    <w:multiLevelType w:val="hybridMultilevel"/>
    <w:tmpl w:val="70AE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B25FC"/>
    <w:multiLevelType w:val="hybridMultilevel"/>
    <w:tmpl w:val="E678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E6EA5"/>
    <w:multiLevelType w:val="hybridMultilevel"/>
    <w:tmpl w:val="F2F8B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B1D71"/>
    <w:multiLevelType w:val="hybridMultilevel"/>
    <w:tmpl w:val="7B3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3345A"/>
    <w:multiLevelType w:val="hybridMultilevel"/>
    <w:tmpl w:val="4ADC2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C10B8"/>
    <w:multiLevelType w:val="hybridMultilevel"/>
    <w:tmpl w:val="32D68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048C4"/>
    <w:multiLevelType w:val="hybridMultilevel"/>
    <w:tmpl w:val="B7A81C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032DB"/>
    <w:multiLevelType w:val="hybridMultilevel"/>
    <w:tmpl w:val="5E74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F630C"/>
    <w:multiLevelType w:val="hybridMultilevel"/>
    <w:tmpl w:val="1F84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761FF"/>
    <w:multiLevelType w:val="hybridMultilevel"/>
    <w:tmpl w:val="9A4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40A78"/>
    <w:multiLevelType w:val="hybridMultilevel"/>
    <w:tmpl w:val="7F66FE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1036F"/>
    <w:multiLevelType w:val="hybridMultilevel"/>
    <w:tmpl w:val="F716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D78E4"/>
    <w:multiLevelType w:val="hybridMultilevel"/>
    <w:tmpl w:val="11DE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86DD6"/>
    <w:multiLevelType w:val="hybridMultilevel"/>
    <w:tmpl w:val="EEC8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E71EB"/>
    <w:multiLevelType w:val="hybridMultilevel"/>
    <w:tmpl w:val="3E00D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424E4"/>
    <w:multiLevelType w:val="hybridMultilevel"/>
    <w:tmpl w:val="D292D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C258B"/>
    <w:multiLevelType w:val="hybridMultilevel"/>
    <w:tmpl w:val="F894FA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314C2"/>
    <w:multiLevelType w:val="hybridMultilevel"/>
    <w:tmpl w:val="0E3A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A60B19"/>
    <w:multiLevelType w:val="hybridMultilevel"/>
    <w:tmpl w:val="FCD88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4"/>
  </w:num>
  <w:num w:numId="5">
    <w:abstractNumId w:val="26"/>
  </w:num>
  <w:num w:numId="6">
    <w:abstractNumId w:val="8"/>
  </w:num>
  <w:num w:numId="7">
    <w:abstractNumId w:val="27"/>
  </w:num>
  <w:num w:numId="8">
    <w:abstractNumId w:val="10"/>
  </w:num>
  <w:num w:numId="9">
    <w:abstractNumId w:val="30"/>
  </w:num>
  <w:num w:numId="10">
    <w:abstractNumId w:val="15"/>
  </w:num>
  <w:num w:numId="11">
    <w:abstractNumId w:val="7"/>
  </w:num>
  <w:num w:numId="12">
    <w:abstractNumId w:val="6"/>
  </w:num>
  <w:num w:numId="13">
    <w:abstractNumId w:val="24"/>
  </w:num>
  <w:num w:numId="14">
    <w:abstractNumId w:val="17"/>
  </w:num>
  <w:num w:numId="15">
    <w:abstractNumId w:val="20"/>
  </w:num>
  <w:num w:numId="16">
    <w:abstractNumId w:val="19"/>
  </w:num>
  <w:num w:numId="17">
    <w:abstractNumId w:val="25"/>
  </w:num>
  <w:num w:numId="18">
    <w:abstractNumId w:val="4"/>
  </w:num>
  <w:num w:numId="19">
    <w:abstractNumId w:val="2"/>
  </w:num>
  <w:num w:numId="20">
    <w:abstractNumId w:val="23"/>
  </w:num>
  <w:num w:numId="21">
    <w:abstractNumId w:val="1"/>
  </w:num>
  <w:num w:numId="22">
    <w:abstractNumId w:val="13"/>
  </w:num>
  <w:num w:numId="23">
    <w:abstractNumId w:val="21"/>
  </w:num>
  <w:num w:numId="24">
    <w:abstractNumId w:val="3"/>
  </w:num>
  <w:num w:numId="25">
    <w:abstractNumId w:val="29"/>
  </w:num>
  <w:num w:numId="26">
    <w:abstractNumId w:val="9"/>
  </w:num>
  <w:num w:numId="27">
    <w:abstractNumId w:val="28"/>
  </w:num>
  <w:num w:numId="28">
    <w:abstractNumId w:val="22"/>
  </w:num>
  <w:num w:numId="29">
    <w:abstractNumId w:val="16"/>
  </w:num>
  <w:num w:numId="30">
    <w:abstractNumId w:val="5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76F5"/>
    <w:rsid w:val="00077C4D"/>
    <w:rsid w:val="000804F7"/>
    <w:rsid w:val="00080E09"/>
    <w:rsid w:val="000817B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6DC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8B"/>
    <w:rsid w:val="00522AC7"/>
    <w:rsid w:val="00523161"/>
    <w:rsid w:val="0052366B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5782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48"/>
    <w:rsid w:val="005C4E59"/>
    <w:rsid w:val="005C59E4"/>
    <w:rsid w:val="005C6119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30B9"/>
    <w:rsid w:val="005F3BA8"/>
    <w:rsid w:val="00600502"/>
    <w:rsid w:val="006019BB"/>
    <w:rsid w:val="0060372B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1F"/>
    <w:rsid w:val="00F4278F"/>
    <w:rsid w:val="00F46205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02C49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1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458C-D526-4222-8DBD-42267D48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2025-03-26T13:20:00Z</dcterms:created>
  <dcterms:modified xsi:type="dcterms:W3CDTF">2025-03-26T13:20:00Z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